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18" w:lineRule="atLeast"/>
        <w:ind w:left="0" w:right="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ascii="黑体" w:hAnsi="宋体" w:eastAsia="黑体" w:cs="黑体"/>
          <w:color w:val="000000"/>
          <w:spacing w:val="6"/>
          <w:sz w:val="32"/>
          <w:szCs w:val="32"/>
        </w:rPr>
        <w:t>附件</w:t>
      </w:r>
      <w:r>
        <w:rPr>
          <w:rFonts w:hint="eastAsia" w:ascii="黑体" w:hAnsi="宋体" w:eastAsia="黑体" w:cs="黑体"/>
          <w:color w:val="000000"/>
          <w:spacing w:val="6"/>
          <w:sz w:val="32"/>
          <w:szCs w:val="32"/>
        </w:rPr>
        <w:t>1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/>
        <w:jc w:val="center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宋体" w:hAnsi="宋体" w:eastAsia="宋体" w:cs="宋体"/>
          <w:b/>
          <w:color w:val="000000"/>
          <w:sz w:val="44"/>
          <w:szCs w:val="44"/>
        </w:rPr>
        <w:t>报考须知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18" w:lineRule="atLeast"/>
        <w:ind w:left="0" w:right="0" w:firstLine="627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黑体" w:hAnsi="宋体" w:eastAsia="黑体" w:cs="黑体"/>
          <w:color w:val="333333"/>
          <w:sz w:val="32"/>
          <w:szCs w:val="32"/>
        </w:rPr>
        <w:t>一、</w:t>
      </w:r>
      <w:r>
        <w:rPr>
          <w:rFonts w:hint="eastAsia" w:ascii="黑体" w:hAnsi="宋体" w:eastAsia="黑体" w:cs="黑体"/>
          <w:color w:val="333333"/>
          <w:spacing w:val="-2"/>
          <w:sz w:val="32"/>
          <w:szCs w:val="32"/>
        </w:rPr>
        <w:t>报名注意事项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ascii="仿宋" w:hAnsi="仿宋" w:eastAsia="仿宋" w:cs="仿宋"/>
          <w:color w:val="333333"/>
          <w:sz w:val="32"/>
          <w:szCs w:val="32"/>
        </w:rPr>
        <w:t>1.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注册库中的姓名、身份证号、照片等信息无法更改，请考生注册时认真核对准确。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32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pacing w:val="-2"/>
          <w:sz w:val="32"/>
          <w:szCs w:val="32"/>
        </w:rPr>
        <w:t>2.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用户注册时提交的手机号码在注册库中是唯一的，请考生填写本人真实有效的手机号码。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3.</w:t>
      </w:r>
      <w:r>
        <w:rPr>
          <w:rFonts w:hint="eastAsia" w:ascii="仿宋" w:hAnsi="仿宋" w:eastAsia="仿宋" w:cs="仿宋"/>
          <w:color w:val="333333"/>
          <w:spacing w:val="-2"/>
          <w:sz w:val="32"/>
          <w:szCs w:val="32"/>
        </w:rPr>
        <w:t>审核前，报考人员可以自行取消确认修改其他报名信息。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59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pacing w:val="-2"/>
          <w:sz w:val="32"/>
          <w:szCs w:val="32"/>
        </w:rPr>
        <w:t>4.报考人员缴费前</w:t>
      </w:r>
      <w:r>
        <w:rPr>
          <w:rFonts w:hint="eastAsia" w:ascii="仿宋" w:hAnsi="仿宋" w:eastAsia="仿宋" w:cs="仿宋"/>
          <w:color w:val="333333"/>
          <w:sz w:val="32"/>
          <w:szCs w:val="32"/>
        </w:rPr>
        <w:t>修改报考级别后，需按新考生进行资格审核。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59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5.缴费成功后，报考人员不允许修改报名点、报考级别、报考科目等报考信息。其它有关个人信息需要更正的，持本人身份证、报名表到当地人事考试机构办理。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6.用户名或密码遗忘可通过注册邮箱或手机号找回，也可以本人持身份证到当地考试机构重置密码。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7.需要发票的考生,请于2019年10月7日—12月27日工作日期间持本人身份证到省人社厅综合服务大楼附楼二楼（或当地考试机构）领取，代领人请携带代领人本人身份证原件。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黑体" w:hAnsi="宋体" w:eastAsia="黑体" w:cs="黑体"/>
          <w:color w:val="333333"/>
          <w:sz w:val="32"/>
          <w:szCs w:val="32"/>
        </w:rPr>
        <w:t>二、答题注意事项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3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1.应试人员应试时要妥善保管好自己的试卷和答题卡（纸），防止他人抄袭造成雷同答卷，考试结束后采用技术手段甄别为雷同答卷的考试答卷，将给予考试成绩无效处理。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2．《建设工程经济》、《建设工程法规及相关知识》、《建设工程项目管理》3个科目为客观题，在答题卡上作答。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18" w:lineRule="atLeast"/>
        <w:ind w:left="0" w:right="0" w:firstLine="60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《专业工程管理与实务》为主观题科目，共包括10个专业，在专用答题卡上作答。答题前必须仔细阅读应试人员注意事项（试卷封二）和作答须知（专用答题卡首页）”，答题时使用规定的作答工具在专用答题卡划定的区域内作答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18" w:lineRule="atLeast"/>
        <w:ind w:left="0" w:right="0" w:firstLine="60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3．应试人员应试时携带的文具限于黑色墨水笔、2B铅笔、橡皮、直尺和无声无文本编辑功能的计算器。考场上应备有草稿纸供应试人员使用，考后收回。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600" w:lineRule="atLeast"/>
        <w:ind w:left="0" w:right="0" w:firstLine="64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黑体" w:hAnsi="宋体" w:eastAsia="黑体" w:cs="黑体"/>
          <w:color w:val="333333"/>
          <w:sz w:val="32"/>
          <w:szCs w:val="32"/>
        </w:rPr>
        <w:t>三、考试大纲</w:t>
      </w:r>
    </w:p>
    <w:p>
      <w:pPr>
        <w:pStyle w:val="2"/>
        <w:keepNext w:val="0"/>
        <w:keepLines w:val="0"/>
        <w:widowControl/>
        <w:suppressLineNumbers w:val="0"/>
        <w:snapToGrid w:val="0"/>
        <w:spacing w:before="150" w:beforeAutospacing="0" w:after="0" w:afterAutospacing="0" w:line="600" w:lineRule="atLeast"/>
        <w:ind w:left="0" w:right="0" w:firstLine="640"/>
        <w:jc w:val="both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eastAsia" w:ascii="仿宋" w:hAnsi="仿宋" w:eastAsia="仿宋" w:cs="仿宋"/>
          <w:color w:val="333333"/>
          <w:sz w:val="32"/>
          <w:szCs w:val="32"/>
        </w:rPr>
        <w:t>考试大纲以《一级建造师执业资格考试大纲》（2018年版）为准。考试大纲已于2018年在住房和城乡建设部网站上公布。</w:t>
      </w:r>
    </w:p>
    <w:p>
      <w:pPr>
        <w:pStyle w:val="2"/>
        <w:keepNext w:val="0"/>
        <w:keepLines w:val="0"/>
        <w:widowControl/>
        <w:suppressLineNumbers w:val="0"/>
        <w:spacing w:before="150" w:beforeAutospacing="0" w:after="0" w:afterAutospacing="0" w:line="460" w:lineRule="atLeast"/>
        <w:ind w:left="0" w:right="0"/>
        <w:jc w:val="left"/>
        <w:rPr>
          <w:rFonts w:hint="default" w:ascii="Times New Roman" w:hAnsi="Times New Roman" w:cs="Times New Roman"/>
          <w:sz w:val="21"/>
          <w:szCs w:val="21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B4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</w:style>
  <w:style w:type="character" w:styleId="6">
    <w:name w:val="FollowedHyperlink"/>
    <w:basedOn w:val="4"/>
    <w:uiPriority w:val="0"/>
    <w:rPr>
      <w:color w:val="800080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TML Definition"/>
    <w:basedOn w:val="4"/>
    <w:uiPriority w:val="0"/>
  </w:style>
  <w:style w:type="character" w:styleId="9">
    <w:name w:val="HTML Typewriter"/>
    <w:basedOn w:val="4"/>
    <w:uiPriority w:val="0"/>
    <w:rPr>
      <w:rFonts w:ascii="monospace" w:hAnsi="monospace" w:eastAsia="monospace" w:cs="monospace"/>
      <w:sz w:val="20"/>
    </w:rPr>
  </w:style>
  <w:style w:type="character" w:styleId="10">
    <w:name w:val="HTML Acronym"/>
    <w:basedOn w:val="4"/>
    <w:uiPriority w:val="0"/>
    <w:rPr>
      <w:bdr w:val="none" w:color="auto" w:sz="0" w:space="0"/>
    </w:rPr>
  </w:style>
  <w:style w:type="character" w:styleId="11">
    <w:name w:val="HTML Variable"/>
    <w:basedOn w:val="4"/>
    <w:uiPriority w:val="0"/>
  </w:style>
  <w:style w:type="character" w:styleId="12">
    <w:name w:val="Hyperlink"/>
    <w:basedOn w:val="4"/>
    <w:uiPriority w:val="0"/>
    <w:rPr>
      <w:color w:val="0000FF"/>
      <w:u w:val="none"/>
    </w:rPr>
  </w:style>
  <w:style w:type="character" w:styleId="13">
    <w:name w:val="HTML Code"/>
    <w:basedOn w:val="4"/>
    <w:uiPriority w:val="0"/>
    <w:rPr>
      <w:rFonts w:hint="default" w:ascii="monospace" w:hAnsi="monospace" w:eastAsia="monospace" w:cs="monospace"/>
      <w:sz w:val="20"/>
      <w:bdr w:val="none" w:color="auto" w:sz="0" w:space="0"/>
    </w:rPr>
  </w:style>
  <w:style w:type="character" w:styleId="14">
    <w:name w:val="HTML Cite"/>
    <w:basedOn w:val="4"/>
    <w:uiPriority w:val="0"/>
  </w:style>
  <w:style w:type="character" w:styleId="15">
    <w:name w:val="HTML Keyboard"/>
    <w:basedOn w:val="4"/>
    <w:uiPriority w:val="0"/>
    <w:rPr>
      <w:rFonts w:hint="default" w:ascii="monospace" w:hAnsi="monospace" w:eastAsia="monospace" w:cs="monospace"/>
      <w:sz w:val="20"/>
    </w:rPr>
  </w:style>
  <w:style w:type="character" w:styleId="16">
    <w:name w:val="HTML Sample"/>
    <w:basedOn w:val="4"/>
    <w:uiPriority w:val="0"/>
    <w:rPr>
      <w:rFonts w:hint="default" w:ascii="monospace" w:hAnsi="monospace" w:eastAsia="monospace" w:cs="monospac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Office_11.1.0.8765_F1E327BC-269C-435d-A152-05C5408002CA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2019-07-04T02:46:38Z</dcterms:created>
  <dc:creator>Administrator</dc:creator>
  <cp:lastModifiedBy>Administrator</cp:lastModifiedBy>
  <dcterms:modified xsi:type="dcterms:W3CDTF">2019-07-04T02:46:41Z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2052-11.1.0.8765</vt:lpwstr>
  </property>
</Properties>
</file>